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9B" w:rsidRDefault="006748EE">
      <w:r w:rsidRPr="00792B9C">
        <w:rPr>
          <w:noProof/>
        </w:rPr>
        <w:drawing>
          <wp:inline distT="0" distB="0" distL="0" distR="0" wp14:anchorId="5224244F" wp14:editId="4F91DA57">
            <wp:extent cx="6162674" cy="361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9945" cy="3617897"/>
                    </a:xfrm>
                    <a:prstGeom prst="rect">
                      <a:avLst/>
                    </a:prstGeom>
                    <a:noFill/>
                    <a:ln>
                      <a:noFill/>
                    </a:ln>
                  </pic:spPr>
                </pic:pic>
              </a:graphicData>
            </a:graphic>
          </wp:inline>
        </w:drawing>
      </w:r>
    </w:p>
    <w:p w:rsidR="006748EE" w:rsidRDefault="006748EE"/>
    <w:p w:rsidR="006748EE" w:rsidRDefault="006748EE" w:rsidP="006748EE">
      <w:pPr>
        <w:shd w:val="clear" w:color="auto" w:fill="FFFFFF"/>
        <w:spacing w:after="0" w:line="240" w:lineRule="auto"/>
        <w:jc w:val="center"/>
        <w:rPr>
          <w:rFonts w:ascii="Arial" w:eastAsia="Arial" w:hAnsi="Arial" w:cs="Arial"/>
          <w:b/>
          <w:color w:val="222222"/>
          <w:sz w:val="32"/>
          <w:szCs w:val="32"/>
        </w:rPr>
      </w:pPr>
      <w:r w:rsidRPr="00D76C2D">
        <w:rPr>
          <w:rFonts w:ascii="Arial" w:eastAsia="Arial" w:hAnsi="Arial" w:cs="Arial"/>
          <w:b/>
          <w:color w:val="222222"/>
          <w:sz w:val="32"/>
          <w:szCs w:val="32"/>
        </w:rPr>
        <w:t>GENERAL INSTRUCTION REGARDING PAYMENT</w:t>
      </w:r>
    </w:p>
    <w:p w:rsidR="006748EE" w:rsidRDefault="006748EE" w:rsidP="006748EE">
      <w:pPr>
        <w:shd w:val="clear" w:color="auto" w:fill="FFFFFF"/>
        <w:spacing w:after="0" w:line="240" w:lineRule="auto"/>
        <w:rPr>
          <w:rFonts w:ascii="Arial" w:eastAsia="Arial" w:hAnsi="Arial" w:cs="Arial"/>
          <w:b/>
          <w:color w:val="222222"/>
          <w:sz w:val="32"/>
          <w:szCs w:val="32"/>
        </w:rPr>
      </w:pPr>
    </w:p>
    <w:p w:rsidR="006748EE" w:rsidRPr="00B51B9B" w:rsidRDefault="006748EE" w:rsidP="006748EE">
      <w:pPr>
        <w:shd w:val="clear" w:color="auto" w:fill="FFFFFF"/>
        <w:spacing w:after="0" w:line="240" w:lineRule="auto"/>
        <w:rPr>
          <w:rFonts w:ascii="Arial" w:eastAsia="Arial" w:hAnsi="Arial" w:cs="Arial"/>
          <w:bCs/>
          <w:color w:val="222222"/>
          <w:sz w:val="24"/>
          <w:szCs w:val="24"/>
        </w:rPr>
      </w:pPr>
      <w:r w:rsidRPr="00B51B9B">
        <w:rPr>
          <w:rFonts w:ascii="Arial" w:eastAsia="Arial" w:hAnsi="Arial" w:cs="Arial"/>
          <w:bCs/>
          <w:color w:val="222222"/>
          <w:sz w:val="24"/>
          <w:szCs w:val="24"/>
        </w:rPr>
        <w:t>The fee is to be paid by 10</w:t>
      </w:r>
      <w:r w:rsidRPr="00B51B9B">
        <w:rPr>
          <w:rFonts w:ascii="Arial" w:eastAsia="Arial" w:hAnsi="Arial" w:cs="Arial"/>
          <w:bCs/>
          <w:color w:val="222222"/>
          <w:sz w:val="24"/>
          <w:szCs w:val="24"/>
          <w:vertAlign w:val="superscript"/>
        </w:rPr>
        <w:t>th</w:t>
      </w:r>
      <w:r w:rsidRPr="00B51B9B">
        <w:rPr>
          <w:rFonts w:ascii="Arial" w:eastAsia="Arial" w:hAnsi="Arial" w:cs="Arial"/>
          <w:bCs/>
          <w:color w:val="222222"/>
          <w:sz w:val="24"/>
          <w:szCs w:val="24"/>
        </w:rPr>
        <w:t xml:space="preserve"> of EVERY QUARTER (as notified by the SMC). Late Fee is to be charged in case of non-payment by due date. Late fee@ </w:t>
      </w:r>
      <w:r w:rsidRPr="00B51B9B">
        <w:rPr>
          <w:rFonts w:ascii="Arial" w:hAnsi="Arial" w:cs="Arial"/>
          <w:bCs/>
          <w:color w:val="202122"/>
          <w:sz w:val="24"/>
          <w:szCs w:val="24"/>
          <w:shd w:val="clear" w:color="auto" w:fill="FFFFFF"/>
        </w:rPr>
        <w:t xml:space="preserve">₹ 20/- per day (including holidays) is to be charged for ten days after the last date of payment. Thereafter ₹ 50/- per day (including holidays) are to be charged for next twenty days till the action to strike-off name is initiated as per the </w:t>
      </w:r>
      <w:proofErr w:type="spellStart"/>
      <w:r>
        <w:rPr>
          <w:rFonts w:ascii="Arial" w:hAnsi="Arial" w:cs="Arial"/>
          <w:bCs/>
          <w:color w:val="202122"/>
          <w:sz w:val="24"/>
          <w:szCs w:val="24"/>
          <w:shd w:val="clear" w:color="auto" w:fill="FFFFFF"/>
        </w:rPr>
        <w:t>Edn</w:t>
      </w:r>
      <w:proofErr w:type="spellEnd"/>
      <w:r>
        <w:rPr>
          <w:rFonts w:ascii="Arial" w:hAnsi="Arial" w:cs="Arial"/>
          <w:bCs/>
          <w:color w:val="202122"/>
          <w:sz w:val="24"/>
          <w:szCs w:val="24"/>
          <w:shd w:val="clear" w:color="auto" w:fill="FFFFFF"/>
        </w:rPr>
        <w:t xml:space="preserve"> </w:t>
      </w:r>
      <w:r w:rsidRPr="00B51B9B">
        <w:rPr>
          <w:rFonts w:ascii="Arial" w:hAnsi="Arial" w:cs="Arial"/>
          <w:bCs/>
          <w:color w:val="202122"/>
          <w:sz w:val="24"/>
          <w:szCs w:val="24"/>
          <w:shd w:val="clear" w:color="auto" w:fill="FFFFFF"/>
        </w:rPr>
        <w:t>Code</w:t>
      </w:r>
      <w:r>
        <w:rPr>
          <w:rFonts w:ascii="Arial" w:hAnsi="Arial" w:cs="Arial"/>
          <w:bCs/>
          <w:color w:val="202122"/>
          <w:sz w:val="24"/>
          <w:szCs w:val="24"/>
          <w:shd w:val="clear" w:color="auto" w:fill="FFFFFF"/>
        </w:rPr>
        <w:t xml:space="preserve"> 2017 for AF Schools</w:t>
      </w:r>
      <w:r w:rsidRPr="00B51B9B">
        <w:rPr>
          <w:rFonts w:ascii="Arial" w:hAnsi="Arial" w:cs="Arial"/>
          <w:bCs/>
          <w:color w:val="202122"/>
          <w:sz w:val="24"/>
          <w:szCs w:val="24"/>
          <w:shd w:val="clear" w:color="auto" w:fill="FFFFFF"/>
        </w:rPr>
        <w:t>. In case of non-payment of fee within 30 days after the last date of payment</w:t>
      </w:r>
      <w:r>
        <w:rPr>
          <w:rFonts w:ascii="Arial" w:hAnsi="Arial" w:cs="Arial"/>
          <w:bCs/>
          <w:color w:val="202122"/>
          <w:sz w:val="24"/>
          <w:szCs w:val="24"/>
          <w:shd w:val="clear" w:color="auto" w:fill="FFFFFF"/>
        </w:rPr>
        <w:t>,</w:t>
      </w:r>
      <w:r w:rsidRPr="00B51B9B">
        <w:rPr>
          <w:rFonts w:ascii="Arial" w:hAnsi="Arial" w:cs="Arial"/>
          <w:bCs/>
          <w:color w:val="202122"/>
          <w:sz w:val="24"/>
          <w:szCs w:val="24"/>
          <w:shd w:val="clear" w:color="auto" w:fill="FFFFFF"/>
        </w:rPr>
        <w:t xml:space="preserve"> name of the student will be struck off from the roll strength. The outstanding tuition fee in respect of students whose names have been struck off has to be settled by the caution money of those students</w:t>
      </w:r>
      <w:r>
        <w:rPr>
          <w:rFonts w:ascii="Arial" w:hAnsi="Arial" w:cs="Arial"/>
          <w:bCs/>
          <w:color w:val="202122"/>
          <w:sz w:val="24"/>
          <w:szCs w:val="24"/>
          <w:shd w:val="clear" w:color="auto" w:fill="FFFFFF"/>
        </w:rPr>
        <w:t xml:space="preserve">. </w:t>
      </w:r>
      <w:r w:rsidRPr="00B51B9B">
        <w:rPr>
          <w:rFonts w:ascii="Arial" w:hAnsi="Arial" w:cs="Arial"/>
          <w:bCs/>
          <w:color w:val="202122"/>
          <w:sz w:val="24"/>
          <w:szCs w:val="24"/>
          <w:shd w:val="clear" w:color="auto" w:fill="FFFFFF"/>
        </w:rPr>
        <w:t xml:space="preserve"> The money has to be credited in tuition fee account. In case of readmission of struck off case, all charges as specified for fresh admission are to be levied.</w:t>
      </w:r>
    </w:p>
    <w:p w:rsidR="006748EE" w:rsidRDefault="006748EE">
      <w:bookmarkStart w:id="0" w:name="_GoBack"/>
      <w:bookmarkEnd w:id="0"/>
    </w:p>
    <w:sectPr w:rsidR="00674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23"/>
    <w:rsid w:val="00174B31"/>
    <w:rsid w:val="004A2723"/>
    <w:rsid w:val="006748EE"/>
    <w:rsid w:val="00AE6B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2023-04-20T02:53:00Z</dcterms:created>
  <dcterms:modified xsi:type="dcterms:W3CDTF">2023-04-20T02:54:00Z</dcterms:modified>
</cp:coreProperties>
</file>